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9789" w14:textId="5D614FDC" w:rsidR="00B726FD" w:rsidRPr="00B31ED6" w:rsidRDefault="00B31ED6" w:rsidP="00B31ED6">
      <w:pPr>
        <w:jc w:val="center"/>
        <w:rPr>
          <w:rFonts w:ascii="Arial" w:eastAsia="Arial" w:hAnsi="Arial" w:cs="Arial"/>
          <w:u w:val="single"/>
          <w:lang w:val="es-ES"/>
        </w:rPr>
      </w:pPr>
      <w:r w:rsidRPr="00B31ED6">
        <w:rPr>
          <w:rFonts w:ascii="Arial" w:eastAsia="Arial" w:hAnsi="Arial" w:cs="Arial"/>
          <w:u w:val="single"/>
          <w:lang w:val="es-ES"/>
        </w:rPr>
        <w:t>En el lanzamiento de la versión 2023</w:t>
      </w:r>
    </w:p>
    <w:p w14:paraId="626C548D" w14:textId="77777777" w:rsidR="00B31ED6" w:rsidRDefault="00B31ED6" w:rsidP="00B31ED6">
      <w:pPr>
        <w:jc w:val="center"/>
        <w:rPr>
          <w:rFonts w:ascii="Arial" w:eastAsia="Arial" w:hAnsi="Arial" w:cs="Arial"/>
          <w:b/>
          <w:sz w:val="48"/>
          <w:szCs w:val="48"/>
          <w:lang w:val="es-ES"/>
        </w:rPr>
      </w:pPr>
    </w:p>
    <w:p w14:paraId="0107A24B" w14:textId="79418A87" w:rsidR="0017310E" w:rsidRDefault="00B31ED6" w:rsidP="00B31ED6">
      <w:pPr>
        <w:jc w:val="center"/>
        <w:rPr>
          <w:rFonts w:ascii="Arial" w:eastAsia="Arial" w:hAnsi="Arial" w:cs="Arial"/>
          <w:b/>
          <w:sz w:val="48"/>
          <w:szCs w:val="48"/>
          <w:lang w:val="es-ES"/>
        </w:rPr>
      </w:pPr>
      <w:r w:rsidRPr="00B31ED6">
        <w:rPr>
          <w:rFonts w:ascii="Arial" w:eastAsia="Arial" w:hAnsi="Arial" w:cs="Arial"/>
          <w:b/>
          <w:sz w:val="48"/>
          <w:szCs w:val="48"/>
          <w:lang w:val="es-ES"/>
        </w:rPr>
        <w:t>"Trabajamos para que la Movilización por la Calidad Educativa se convierta en política pública del Departamento": Gobernador Carlos Caicedo</w:t>
      </w:r>
    </w:p>
    <w:p w14:paraId="253A19FF" w14:textId="77777777" w:rsidR="00B31ED6" w:rsidRPr="00B31ED6" w:rsidRDefault="00B31ED6" w:rsidP="00B31ED6">
      <w:pPr>
        <w:jc w:val="center"/>
        <w:rPr>
          <w:rFonts w:ascii="Arial" w:eastAsia="Arial" w:hAnsi="Arial" w:cs="Arial"/>
          <w:i/>
          <w:lang w:val="es-ES"/>
        </w:rPr>
      </w:pPr>
    </w:p>
    <w:p w14:paraId="72DD2AE4" w14:textId="7563BE0E" w:rsidR="00B31ED6" w:rsidRPr="00B31ED6" w:rsidRDefault="00B31ED6" w:rsidP="00B726FD">
      <w:pPr>
        <w:jc w:val="both"/>
        <w:rPr>
          <w:rFonts w:ascii="Arial" w:eastAsia="Arial" w:hAnsi="Arial" w:cs="Arial"/>
          <w:i/>
          <w:lang w:val="es-ES"/>
        </w:rPr>
      </w:pPr>
      <w:r w:rsidRPr="00B31ED6">
        <w:rPr>
          <w:rFonts w:ascii="Arial" w:eastAsia="Arial" w:hAnsi="Arial" w:cs="Arial"/>
          <w:i/>
          <w:lang w:val="es-ES"/>
        </w:rPr>
        <w:t>*Se beneficiarán 20.500 estudiantes y cinco mil docentes y directivos.</w:t>
      </w:r>
    </w:p>
    <w:p w14:paraId="46214159" w14:textId="77777777" w:rsidR="00B31ED6" w:rsidRDefault="00B31ED6" w:rsidP="00B726FD">
      <w:pPr>
        <w:jc w:val="both"/>
        <w:rPr>
          <w:rFonts w:ascii="Arial" w:eastAsia="Arial" w:hAnsi="Arial" w:cs="Arial"/>
          <w:lang w:val="es-ES"/>
        </w:rPr>
      </w:pPr>
    </w:p>
    <w:p w14:paraId="343B7573" w14:textId="77777777" w:rsidR="003462F4" w:rsidRPr="003462F4" w:rsidRDefault="003462F4" w:rsidP="003462F4">
      <w:pPr>
        <w:jc w:val="both"/>
        <w:rPr>
          <w:rFonts w:ascii="Arial" w:eastAsia="Arial" w:hAnsi="Arial" w:cs="Arial"/>
          <w:lang w:val="es-ES"/>
        </w:rPr>
      </w:pPr>
      <w:r w:rsidRPr="003462F4">
        <w:rPr>
          <w:rFonts w:ascii="Arial" w:eastAsia="Arial" w:hAnsi="Arial" w:cs="Arial"/>
          <w:lang w:val="es-ES"/>
        </w:rPr>
        <w:t xml:space="preserve">Ante cientos de ciudadanos, el gobernador Carlos Caicedo Omar presentó las estrategias de la Movilización por la Calidad Educativa 2023, que estimulan el desarrollo de habilidades académicas, pedagógicas y sociales de 20.500 estudiantes de los colegios públicos del Departamento, por medio de experiencias lúdicas y didácticas y se capacita a más de cinco mil docentes y directivos, con una inversión de 4.500 millones de pesos.  </w:t>
      </w:r>
    </w:p>
    <w:p w14:paraId="681585E8" w14:textId="77777777" w:rsidR="003462F4" w:rsidRPr="003462F4" w:rsidRDefault="003462F4" w:rsidP="003462F4">
      <w:pPr>
        <w:jc w:val="both"/>
        <w:rPr>
          <w:rFonts w:ascii="Arial" w:eastAsia="Arial" w:hAnsi="Arial" w:cs="Arial"/>
          <w:lang w:val="es-ES"/>
        </w:rPr>
      </w:pPr>
    </w:p>
    <w:p w14:paraId="1CBEF9EA" w14:textId="11C9150E" w:rsidR="003462F4" w:rsidRPr="003462F4" w:rsidRDefault="003462F4" w:rsidP="003462F4">
      <w:pPr>
        <w:jc w:val="both"/>
        <w:rPr>
          <w:rFonts w:ascii="Arial" w:eastAsia="Arial" w:hAnsi="Arial" w:cs="Arial"/>
          <w:lang w:val="es-ES"/>
        </w:rPr>
      </w:pPr>
      <w:r w:rsidRPr="003462F4">
        <w:rPr>
          <w:rFonts w:ascii="Arial" w:eastAsia="Arial" w:hAnsi="Arial" w:cs="Arial"/>
          <w:lang w:val="es-ES"/>
        </w:rPr>
        <w:t xml:space="preserve">En este proceso se realizarán ejercicios con los estudiantes y docentes, visibilizando sus estilos de aprendizaje involucrándolos en escenarios locales, nacionales y globales, donde ellos serán los protagonistas del cambio educativo. </w:t>
      </w:r>
    </w:p>
    <w:p w14:paraId="6586374F" w14:textId="77777777" w:rsidR="003462F4" w:rsidRPr="003462F4" w:rsidRDefault="003462F4" w:rsidP="003462F4">
      <w:pPr>
        <w:jc w:val="both"/>
        <w:rPr>
          <w:rFonts w:ascii="Arial" w:eastAsia="Arial" w:hAnsi="Arial" w:cs="Arial"/>
          <w:lang w:val="es-ES"/>
        </w:rPr>
      </w:pPr>
    </w:p>
    <w:p w14:paraId="6904BF78" w14:textId="416D1B9C" w:rsidR="003462F4" w:rsidRPr="003462F4" w:rsidRDefault="003462F4" w:rsidP="003462F4">
      <w:pPr>
        <w:jc w:val="both"/>
        <w:rPr>
          <w:rFonts w:ascii="Arial" w:eastAsia="Arial" w:hAnsi="Arial" w:cs="Arial"/>
          <w:lang w:val="es-ES"/>
        </w:rPr>
      </w:pPr>
      <w:r w:rsidRPr="003462F4">
        <w:rPr>
          <w:rFonts w:ascii="Arial" w:eastAsia="Arial" w:hAnsi="Arial" w:cs="Arial"/>
          <w:lang w:val="es-ES"/>
        </w:rPr>
        <w:t xml:space="preserve">Carlos Caicedo, gobernador del Magdalena, explicó </w:t>
      </w:r>
      <w:r w:rsidR="00352B33">
        <w:rPr>
          <w:rFonts w:ascii="Arial" w:eastAsia="Arial" w:hAnsi="Arial" w:cs="Arial"/>
          <w:lang w:val="es-ES"/>
        </w:rPr>
        <w:t xml:space="preserve">que </w:t>
      </w:r>
      <w:r w:rsidRPr="003462F4">
        <w:rPr>
          <w:rFonts w:ascii="Arial" w:eastAsia="Arial" w:hAnsi="Arial" w:cs="Arial"/>
          <w:lang w:val="es-ES"/>
        </w:rPr>
        <w:t xml:space="preserve">la Movilización por la Calidad Educativa es un propósito en el que ha persistido, que espera se continúe y se convierta en una política pública. Recordó que, la Movilización inició en el entorno educativo de la Universidad del Magdalena como la refundación del Alma Mater y luego se llevó a la Alcaldía de Santa Marta. </w:t>
      </w:r>
    </w:p>
    <w:p w14:paraId="76323C67" w14:textId="77777777" w:rsidR="003462F4" w:rsidRPr="003462F4" w:rsidRDefault="003462F4" w:rsidP="003462F4">
      <w:pPr>
        <w:jc w:val="both"/>
        <w:rPr>
          <w:rFonts w:ascii="Arial" w:eastAsia="Arial" w:hAnsi="Arial" w:cs="Arial"/>
          <w:lang w:val="es-ES"/>
        </w:rPr>
      </w:pPr>
    </w:p>
    <w:p w14:paraId="00442525" w14:textId="77777777" w:rsidR="003462F4" w:rsidRPr="003462F4" w:rsidRDefault="003462F4" w:rsidP="003462F4">
      <w:pPr>
        <w:jc w:val="both"/>
        <w:rPr>
          <w:rFonts w:ascii="Arial" w:eastAsia="Arial" w:hAnsi="Arial" w:cs="Arial"/>
          <w:lang w:val="es-ES"/>
        </w:rPr>
      </w:pPr>
      <w:r w:rsidRPr="003462F4">
        <w:rPr>
          <w:rFonts w:ascii="Arial" w:eastAsia="Arial" w:hAnsi="Arial" w:cs="Arial"/>
          <w:lang w:val="es-ES"/>
        </w:rPr>
        <w:t xml:space="preserve">“Esta Movilización que involucra a los estudiantes, docentes, rectores y otros actores, tiene como propósito ubicar a la educación en el centro de todo, porque sabemos que se requieren servicios públicos, alimentos, seguridad, ambiente sano, obras, entre otras, pero la educación hace avanzar a la sociedad hacia un nuevo estadio y permite la independencia, la libertad”, dijo el Gobernador. </w:t>
      </w:r>
    </w:p>
    <w:p w14:paraId="5151BB4E" w14:textId="77777777" w:rsidR="003462F4" w:rsidRPr="003462F4" w:rsidRDefault="003462F4" w:rsidP="003462F4">
      <w:pPr>
        <w:jc w:val="both"/>
        <w:rPr>
          <w:rFonts w:ascii="Arial" w:eastAsia="Arial" w:hAnsi="Arial" w:cs="Arial"/>
          <w:lang w:val="es-ES"/>
        </w:rPr>
      </w:pPr>
    </w:p>
    <w:p w14:paraId="478B8863" w14:textId="77777777" w:rsidR="003462F4" w:rsidRPr="003462F4" w:rsidRDefault="003462F4" w:rsidP="003462F4">
      <w:pPr>
        <w:jc w:val="both"/>
        <w:rPr>
          <w:rFonts w:ascii="Arial" w:eastAsia="Arial" w:hAnsi="Arial" w:cs="Arial"/>
          <w:lang w:val="es-ES"/>
        </w:rPr>
      </w:pPr>
      <w:r w:rsidRPr="003462F4">
        <w:rPr>
          <w:rFonts w:ascii="Arial" w:eastAsia="Arial" w:hAnsi="Arial" w:cs="Arial"/>
          <w:lang w:val="es-ES"/>
        </w:rPr>
        <w:t xml:space="preserve">El mandatario de los magdalenenses agregó que, se hará el fortalecimiento de las competencias para las Pruebas Saber 11°, en áreas del conocimiento como matemáticas, lenguaje, ciencias sociales, ciencias naturales e inglés. </w:t>
      </w:r>
    </w:p>
    <w:p w14:paraId="4EFC1927" w14:textId="77777777" w:rsidR="003462F4" w:rsidRPr="003462F4" w:rsidRDefault="003462F4" w:rsidP="003462F4">
      <w:pPr>
        <w:jc w:val="both"/>
        <w:rPr>
          <w:rFonts w:ascii="Arial" w:eastAsia="Arial" w:hAnsi="Arial" w:cs="Arial"/>
          <w:lang w:val="es-ES"/>
        </w:rPr>
      </w:pPr>
    </w:p>
    <w:p w14:paraId="385DC92E" w14:textId="77777777" w:rsidR="003462F4" w:rsidRPr="003462F4" w:rsidRDefault="003462F4" w:rsidP="003462F4">
      <w:pPr>
        <w:jc w:val="both"/>
        <w:rPr>
          <w:rFonts w:ascii="Arial" w:eastAsia="Arial" w:hAnsi="Arial" w:cs="Arial"/>
          <w:lang w:val="es-ES"/>
        </w:rPr>
      </w:pPr>
      <w:r w:rsidRPr="003462F4">
        <w:rPr>
          <w:rFonts w:ascii="Arial" w:eastAsia="Arial" w:hAnsi="Arial" w:cs="Arial"/>
          <w:lang w:val="es-ES"/>
        </w:rPr>
        <w:lastRenderedPageBreak/>
        <w:t xml:space="preserve">En cuanto a las Olimpiadas del Saber, expresó que se reconocen las habilidades o destrezas básicas a través de retos basados en pruebas clasificatorias y entregarán estímulos por la excelencia.  </w:t>
      </w:r>
    </w:p>
    <w:p w14:paraId="00FBC5A7" w14:textId="77777777" w:rsidR="003462F4" w:rsidRPr="003462F4" w:rsidRDefault="003462F4" w:rsidP="003462F4">
      <w:pPr>
        <w:jc w:val="both"/>
        <w:rPr>
          <w:rFonts w:ascii="Arial" w:eastAsia="Arial" w:hAnsi="Arial" w:cs="Arial"/>
          <w:lang w:val="es-ES"/>
        </w:rPr>
      </w:pPr>
    </w:p>
    <w:p w14:paraId="55DA4646" w14:textId="77777777" w:rsidR="003462F4" w:rsidRPr="003462F4" w:rsidRDefault="003462F4" w:rsidP="003462F4">
      <w:pPr>
        <w:jc w:val="both"/>
        <w:rPr>
          <w:rFonts w:ascii="Arial" w:eastAsia="Arial" w:hAnsi="Arial" w:cs="Arial"/>
          <w:lang w:val="es-ES"/>
        </w:rPr>
      </w:pPr>
      <w:r w:rsidRPr="003462F4">
        <w:rPr>
          <w:rFonts w:ascii="Arial" w:eastAsia="Arial" w:hAnsi="Arial" w:cs="Arial"/>
          <w:lang w:val="es-ES"/>
        </w:rPr>
        <w:t xml:space="preserve">Caicedo, también, sostuvo que más de cinco mil profesores y directivos, continúan en el programa de formación ‘Docentes del Cambio’, con el Instituto Alberto Merani del profesor Julián de Zubiría, el cual, se consolida como una de las apuestas pedagógicas más revolucionaria en esta movilización educativa departamental; los docentes recibirán 240 horas de capacitación y actualización en procesos pedagógicos de enseñanza y evaluación, y profundización por ciclos en competencias comunicativas de lectura y escritura.   </w:t>
      </w:r>
    </w:p>
    <w:p w14:paraId="31C6C486" w14:textId="77777777" w:rsidR="003462F4" w:rsidRPr="003462F4" w:rsidRDefault="003462F4" w:rsidP="003462F4">
      <w:pPr>
        <w:jc w:val="both"/>
        <w:rPr>
          <w:rFonts w:ascii="Arial" w:eastAsia="Arial" w:hAnsi="Arial" w:cs="Arial"/>
          <w:lang w:val="es-ES"/>
        </w:rPr>
      </w:pPr>
    </w:p>
    <w:p w14:paraId="316E067F" w14:textId="77777777" w:rsidR="003462F4" w:rsidRPr="003462F4" w:rsidRDefault="003462F4" w:rsidP="003462F4">
      <w:pPr>
        <w:jc w:val="both"/>
        <w:rPr>
          <w:rFonts w:ascii="Arial" w:eastAsia="Arial" w:hAnsi="Arial" w:cs="Arial"/>
          <w:lang w:val="es-ES"/>
        </w:rPr>
      </w:pPr>
      <w:r w:rsidRPr="003462F4">
        <w:rPr>
          <w:rFonts w:ascii="Arial" w:eastAsia="Arial" w:hAnsi="Arial" w:cs="Arial"/>
          <w:lang w:val="es-ES"/>
        </w:rPr>
        <w:t xml:space="preserve">“Movilización Social consiste en cualificar nuestros docentes y estudiantes para las pruebas de Estado, mejorar la calidad en determinadas áreas que necesitan una mayor nivelación y se hacen unos incentivos o Premios a la Excelencia. También seguiremos mejorando la Infraestructura de los colegios; entregando cuadernos, pupitres y tableros; construyendo baterías sanitarias; asignando más alimentación, computadores y conectividad, más libros para las bibliotecas y optimizando las condiciones de las escuelas. Invitamos a los que están en el sistema educativo a que nos esforcemos para mejorar los procesos, alcanzar los sueños y estimular el trabajo y el esfuerzo de los magdalenenses”, enfatizó Carlos Caicedo. </w:t>
      </w:r>
    </w:p>
    <w:p w14:paraId="64FC0A5B" w14:textId="77777777" w:rsidR="003462F4" w:rsidRPr="003462F4" w:rsidRDefault="003462F4" w:rsidP="003462F4">
      <w:pPr>
        <w:jc w:val="both"/>
        <w:rPr>
          <w:rFonts w:ascii="Arial" w:eastAsia="Arial" w:hAnsi="Arial" w:cs="Arial"/>
          <w:lang w:val="es-ES"/>
        </w:rPr>
      </w:pPr>
    </w:p>
    <w:p w14:paraId="34262531" w14:textId="77777777" w:rsidR="003462F4" w:rsidRPr="003462F4" w:rsidRDefault="003462F4" w:rsidP="003462F4">
      <w:pPr>
        <w:jc w:val="both"/>
        <w:rPr>
          <w:rFonts w:ascii="Arial" w:eastAsia="Arial" w:hAnsi="Arial" w:cs="Arial"/>
          <w:lang w:val="es-ES"/>
        </w:rPr>
      </w:pPr>
      <w:r w:rsidRPr="003462F4">
        <w:rPr>
          <w:rFonts w:ascii="Arial" w:eastAsia="Arial" w:hAnsi="Arial" w:cs="Arial"/>
          <w:lang w:val="es-ES"/>
        </w:rPr>
        <w:t xml:space="preserve">Al culminar el programa se les entregarán los Premios a la Excelencia Educativa a los docentes, teniendo en cuenta las experiencias significativas y a los aportes a los procesos escolares. Esta premiación se hará a los mejores proyectos en cuatro categorías: Maestro mentor, maestro artista, maestro investigador y maestro emprendedor e innovador. </w:t>
      </w:r>
    </w:p>
    <w:p w14:paraId="366DA45D" w14:textId="77777777" w:rsidR="003462F4" w:rsidRPr="003462F4" w:rsidRDefault="003462F4" w:rsidP="003462F4">
      <w:pPr>
        <w:jc w:val="both"/>
        <w:rPr>
          <w:rFonts w:ascii="Arial" w:eastAsia="Arial" w:hAnsi="Arial" w:cs="Arial"/>
          <w:lang w:val="es-ES"/>
        </w:rPr>
      </w:pPr>
    </w:p>
    <w:p w14:paraId="6D44E485" w14:textId="77ABD71F" w:rsidR="00B726FD" w:rsidRDefault="003462F4" w:rsidP="003462F4">
      <w:pPr>
        <w:jc w:val="both"/>
        <w:rPr>
          <w:rFonts w:ascii="Arial" w:eastAsia="Arial" w:hAnsi="Arial" w:cs="Arial"/>
          <w:lang w:val="es-ES"/>
        </w:rPr>
      </w:pPr>
      <w:r w:rsidRPr="003462F4">
        <w:rPr>
          <w:rFonts w:ascii="Arial" w:eastAsia="Arial" w:hAnsi="Arial" w:cs="Arial"/>
          <w:lang w:val="es-ES"/>
        </w:rPr>
        <w:t>Con estas estrategias, la Administración Departamental fortalece las competencias académicas de los estudiantes y los docentes, aporta a la formación escolar y mejora la calidad de la educación pública en el Magdalena.</w:t>
      </w:r>
    </w:p>
    <w:p w14:paraId="1668BD78" w14:textId="77777777" w:rsidR="003462F4" w:rsidRDefault="003462F4" w:rsidP="003462F4">
      <w:pPr>
        <w:jc w:val="both"/>
        <w:rPr>
          <w:rFonts w:ascii="Arial" w:eastAsia="Arial" w:hAnsi="Arial" w:cs="Arial"/>
          <w:b/>
          <w:i/>
          <w:color w:val="222222"/>
        </w:rPr>
      </w:pPr>
    </w:p>
    <w:p w14:paraId="5746DEF9" w14:textId="400A7C07" w:rsidR="004A7AFD" w:rsidRDefault="00933C35" w:rsidP="004A7AFD">
      <w:pPr>
        <w:jc w:val="both"/>
        <w:rPr>
          <w:rFonts w:ascii="Arial" w:eastAsia="Arial" w:hAnsi="Arial" w:cs="Arial"/>
          <w:b/>
          <w:i/>
          <w:color w:val="222222"/>
        </w:rPr>
      </w:pPr>
      <w:r>
        <w:rPr>
          <w:rFonts w:ascii="Arial" w:eastAsia="Arial" w:hAnsi="Arial" w:cs="Arial"/>
          <w:b/>
          <w:i/>
          <w:color w:val="222222"/>
        </w:rPr>
        <w:t>Boletín</w:t>
      </w:r>
    </w:p>
    <w:p w14:paraId="54E4C8A7" w14:textId="77777777" w:rsidR="004A7AFD" w:rsidRDefault="004A7AFD" w:rsidP="004A7AFD">
      <w:pPr>
        <w:jc w:val="both"/>
        <w:rPr>
          <w:rFonts w:ascii="Arial" w:eastAsia="Arial" w:hAnsi="Arial" w:cs="Arial"/>
          <w:b/>
          <w:i/>
          <w:color w:val="222222"/>
        </w:rPr>
      </w:pPr>
    </w:p>
    <w:p w14:paraId="71A213AF" w14:textId="6537B980" w:rsidR="00367B2A" w:rsidRPr="004A7AFD" w:rsidRDefault="00C1119A" w:rsidP="000717A8">
      <w:pPr>
        <w:jc w:val="both"/>
      </w:pPr>
      <w:r>
        <w:rPr>
          <w:rFonts w:ascii="Arial" w:eastAsia="Arial" w:hAnsi="Arial" w:cs="Arial"/>
          <w:b/>
          <w:i/>
          <w:color w:val="222222"/>
        </w:rPr>
        <w:t>Martes</w:t>
      </w:r>
      <w:r w:rsidR="00CB6729">
        <w:rPr>
          <w:rFonts w:ascii="Arial" w:eastAsia="Arial" w:hAnsi="Arial" w:cs="Arial"/>
          <w:b/>
          <w:i/>
          <w:color w:val="222222"/>
        </w:rPr>
        <w:t>,</w:t>
      </w:r>
      <w:r w:rsidR="00D5524F">
        <w:rPr>
          <w:rFonts w:ascii="Arial" w:eastAsia="Arial" w:hAnsi="Arial" w:cs="Arial"/>
          <w:b/>
          <w:i/>
          <w:color w:val="222222"/>
        </w:rPr>
        <w:t xml:space="preserve"> </w:t>
      </w:r>
      <w:r>
        <w:rPr>
          <w:rFonts w:ascii="Arial" w:eastAsia="Arial" w:hAnsi="Arial" w:cs="Arial"/>
          <w:b/>
          <w:i/>
          <w:color w:val="222222"/>
        </w:rPr>
        <w:t>8</w:t>
      </w:r>
      <w:r w:rsidR="004A7AFD">
        <w:rPr>
          <w:rFonts w:ascii="Arial" w:eastAsia="Arial" w:hAnsi="Arial" w:cs="Arial"/>
          <w:b/>
          <w:i/>
          <w:color w:val="222222"/>
        </w:rPr>
        <w:t xml:space="preserve"> de </w:t>
      </w:r>
      <w:r>
        <w:rPr>
          <w:rFonts w:ascii="Arial" w:eastAsia="Arial" w:hAnsi="Arial" w:cs="Arial"/>
          <w:b/>
          <w:i/>
          <w:color w:val="222222"/>
        </w:rPr>
        <w:t>agosto</w:t>
      </w:r>
      <w:r w:rsidR="004A7AFD">
        <w:rPr>
          <w:rFonts w:ascii="Arial" w:eastAsia="Arial" w:hAnsi="Arial" w:cs="Arial"/>
          <w:b/>
          <w:i/>
          <w:color w:val="222222"/>
        </w:rPr>
        <w:t xml:space="preserve"> del 2023</w:t>
      </w:r>
    </w:p>
    <w:sectPr w:rsidR="00367B2A" w:rsidRPr="004A7AFD" w:rsidSect="0037750A">
      <w:headerReference w:type="default" r:id="rId7"/>
      <w:footerReference w:type="default" r:id="rId8"/>
      <w:pgSz w:w="12240" w:h="15840"/>
      <w:pgMar w:top="283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4CA7" w14:textId="77777777" w:rsidR="004225A0" w:rsidRDefault="004225A0" w:rsidP="002203CE">
      <w:r>
        <w:separator/>
      </w:r>
    </w:p>
  </w:endnote>
  <w:endnote w:type="continuationSeparator" w:id="0">
    <w:p w14:paraId="45AB8DC7" w14:textId="77777777" w:rsidR="004225A0" w:rsidRDefault="004225A0"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0D36786B">
          <wp:simplePos x="0" y="0"/>
          <wp:positionH relativeFrom="margin">
            <wp:posOffset>-1043716</wp:posOffset>
          </wp:positionH>
          <wp:positionV relativeFrom="paragraph">
            <wp:posOffset>-513528</wp:posOffset>
          </wp:positionV>
          <wp:extent cx="7691755" cy="1306633"/>
          <wp:effectExtent l="0" t="0" r="0" b="1905"/>
          <wp:wrapNone/>
          <wp:docPr id="14" name="Imagen 14"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112E" w14:textId="77777777" w:rsidR="004225A0" w:rsidRDefault="004225A0" w:rsidP="002203CE">
      <w:r>
        <w:separator/>
      </w:r>
    </w:p>
  </w:footnote>
  <w:footnote w:type="continuationSeparator" w:id="0">
    <w:p w14:paraId="3A81455E" w14:textId="77777777" w:rsidR="004225A0" w:rsidRDefault="004225A0"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4CAC58ED" w:rsidR="002203CE" w:rsidRDefault="00A61602">
    <w:pPr>
      <w:pStyle w:val="Encabezado"/>
    </w:pPr>
    <w:r w:rsidRPr="00166B00">
      <w:rPr>
        <w:noProof/>
        <w:lang w:val="en-US"/>
      </w:rPr>
      <w:drawing>
        <wp:anchor distT="0" distB="0" distL="114300" distR="114300" simplePos="0" relativeHeight="251661312" behindDoc="1" locked="0" layoutInCell="1" allowOverlap="1" wp14:anchorId="0ADC6081" wp14:editId="393DFA78">
          <wp:simplePos x="0" y="0"/>
          <wp:positionH relativeFrom="page">
            <wp:align>left</wp:align>
          </wp:positionH>
          <wp:positionV relativeFrom="paragraph">
            <wp:posOffset>-429260</wp:posOffset>
          </wp:positionV>
          <wp:extent cx="7794884" cy="1188720"/>
          <wp:effectExtent l="0" t="0" r="0" b="0"/>
          <wp:wrapNone/>
          <wp:docPr id="8" name="Imagen 8" descr="Encabezado Boletín de Prensa.&#10;Gobernación del Magdalena ¡Resultados del Cam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26562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0668D"/>
    <w:rsid w:val="00006807"/>
    <w:rsid w:val="00031FB9"/>
    <w:rsid w:val="00055ECD"/>
    <w:rsid w:val="0006532B"/>
    <w:rsid w:val="000717A8"/>
    <w:rsid w:val="0008366A"/>
    <w:rsid w:val="00085A36"/>
    <w:rsid w:val="000B7BB0"/>
    <w:rsid w:val="000D1EE5"/>
    <w:rsid w:val="000E268B"/>
    <w:rsid w:val="000E5663"/>
    <w:rsid w:val="000E67C2"/>
    <w:rsid w:val="0010265D"/>
    <w:rsid w:val="00104631"/>
    <w:rsid w:val="0010676C"/>
    <w:rsid w:val="001353D0"/>
    <w:rsid w:val="00161128"/>
    <w:rsid w:val="00161312"/>
    <w:rsid w:val="0017163B"/>
    <w:rsid w:val="0017310E"/>
    <w:rsid w:val="00176376"/>
    <w:rsid w:val="00182E81"/>
    <w:rsid w:val="001863AA"/>
    <w:rsid w:val="00196880"/>
    <w:rsid w:val="001A2572"/>
    <w:rsid w:val="001F1422"/>
    <w:rsid w:val="001F65CC"/>
    <w:rsid w:val="002203CE"/>
    <w:rsid w:val="00221CE3"/>
    <w:rsid w:val="00262828"/>
    <w:rsid w:val="0026560F"/>
    <w:rsid w:val="002B1C93"/>
    <w:rsid w:val="002F15E3"/>
    <w:rsid w:val="00301EB2"/>
    <w:rsid w:val="0030685A"/>
    <w:rsid w:val="00323B50"/>
    <w:rsid w:val="003263F3"/>
    <w:rsid w:val="00326FC2"/>
    <w:rsid w:val="00336F45"/>
    <w:rsid w:val="003462F4"/>
    <w:rsid w:val="00352B33"/>
    <w:rsid w:val="00367B2A"/>
    <w:rsid w:val="00375105"/>
    <w:rsid w:val="0037750A"/>
    <w:rsid w:val="00381622"/>
    <w:rsid w:val="00395E04"/>
    <w:rsid w:val="0039691C"/>
    <w:rsid w:val="003B48F5"/>
    <w:rsid w:val="003D24BB"/>
    <w:rsid w:val="003D3C37"/>
    <w:rsid w:val="00415CA0"/>
    <w:rsid w:val="004225A0"/>
    <w:rsid w:val="00423B40"/>
    <w:rsid w:val="0042649F"/>
    <w:rsid w:val="00460EE0"/>
    <w:rsid w:val="00461185"/>
    <w:rsid w:val="00477DC4"/>
    <w:rsid w:val="00490D23"/>
    <w:rsid w:val="00494332"/>
    <w:rsid w:val="004958C9"/>
    <w:rsid w:val="004A485E"/>
    <w:rsid w:val="004A644D"/>
    <w:rsid w:val="004A7AFD"/>
    <w:rsid w:val="004B0EB6"/>
    <w:rsid w:val="004B188F"/>
    <w:rsid w:val="004C3B6E"/>
    <w:rsid w:val="004D20DA"/>
    <w:rsid w:val="005169BE"/>
    <w:rsid w:val="005212D9"/>
    <w:rsid w:val="00536192"/>
    <w:rsid w:val="005503F0"/>
    <w:rsid w:val="00570AA7"/>
    <w:rsid w:val="005A4DF5"/>
    <w:rsid w:val="005A5F72"/>
    <w:rsid w:val="005D097E"/>
    <w:rsid w:val="005D65CD"/>
    <w:rsid w:val="005E6DE5"/>
    <w:rsid w:val="005F4CDE"/>
    <w:rsid w:val="00674236"/>
    <w:rsid w:val="0068251C"/>
    <w:rsid w:val="00691BB7"/>
    <w:rsid w:val="006C01E5"/>
    <w:rsid w:val="006D2F9D"/>
    <w:rsid w:val="006E67BD"/>
    <w:rsid w:val="007023C4"/>
    <w:rsid w:val="007207E7"/>
    <w:rsid w:val="00753412"/>
    <w:rsid w:val="007806FC"/>
    <w:rsid w:val="007A4AAC"/>
    <w:rsid w:val="00814347"/>
    <w:rsid w:val="00822F37"/>
    <w:rsid w:val="00850038"/>
    <w:rsid w:val="008515A1"/>
    <w:rsid w:val="0085381A"/>
    <w:rsid w:val="00884D3E"/>
    <w:rsid w:val="008922CF"/>
    <w:rsid w:val="008A0652"/>
    <w:rsid w:val="008A0A41"/>
    <w:rsid w:val="008B2807"/>
    <w:rsid w:val="008B4661"/>
    <w:rsid w:val="008D4B8B"/>
    <w:rsid w:val="008F2A00"/>
    <w:rsid w:val="008F2A7D"/>
    <w:rsid w:val="0090444E"/>
    <w:rsid w:val="0092341C"/>
    <w:rsid w:val="00925DA2"/>
    <w:rsid w:val="00933C35"/>
    <w:rsid w:val="00951F04"/>
    <w:rsid w:val="00967513"/>
    <w:rsid w:val="009829A9"/>
    <w:rsid w:val="0099755D"/>
    <w:rsid w:val="009B544D"/>
    <w:rsid w:val="009C4408"/>
    <w:rsid w:val="009D54D7"/>
    <w:rsid w:val="009F1403"/>
    <w:rsid w:val="009F25B0"/>
    <w:rsid w:val="00A139D4"/>
    <w:rsid w:val="00A61602"/>
    <w:rsid w:val="00A635E5"/>
    <w:rsid w:val="00A74443"/>
    <w:rsid w:val="00A840A5"/>
    <w:rsid w:val="00AC03D9"/>
    <w:rsid w:val="00AC10CF"/>
    <w:rsid w:val="00AC25CC"/>
    <w:rsid w:val="00AC3F6A"/>
    <w:rsid w:val="00AD4E13"/>
    <w:rsid w:val="00AE56D6"/>
    <w:rsid w:val="00AF53C4"/>
    <w:rsid w:val="00B21BCE"/>
    <w:rsid w:val="00B250DD"/>
    <w:rsid w:val="00B31ED6"/>
    <w:rsid w:val="00B324BE"/>
    <w:rsid w:val="00B36FAC"/>
    <w:rsid w:val="00B403E5"/>
    <w:rsid w:val="00B5123D"/>
    <w:rsid w:val="00B526FC"/>
    <w:rsid w:val="00B64FA6"/>
    <w:rsid w:val="00B726FD"/>
    <w:rsid w:val="00B854E2"/>
    <w:rsid w:val="00B87B94"/>
    <w:rsid w:val="00BD2AF7"/>
    <w:rsid w:val="00BD35C5"/>
    <w:rsid w:val="00BD7632"/>
    <w:rsid w:val="00BE712F"/>
    <w:rsid w:val="00C03764"/>
    <w:rsid w:val="00C1119A"/>
    <w:rsid w:val="00C34DF2"/>
    <w:rsid w:val="00C4229C"/>
    <w:rsid w:val="00C841A6"/>
    <w:rsid w:val="00C842BF"/>
    <w:rsid w:val="00CB1FFB"/>
    <w:rsid w:val="00CB6729"/>
    <w:rsid w:val="00D02386"/>
    <w:rsid w:val="00D36BA5"/>
    <w:rsid w:val="00D5524F"/>
    <w:rsid w:val="00D55E2D"/>
    <w:rsid w:val="00D607BC"/>
    <w:rsid w:val="00D815F3"/>
    <w:rsid w:val="00DA2041"/>
    <w:rsid w:val="00DD0242"/>
    <w:rsid w:val="00DD38B4"/>
    <w:rsid w:val="00E017B3"/>
    <w:rsid w:val="00E75548"/>
    <w:rsid w:val="00E76D50"/>
    <w:rsid w:val="00E77EE9"/>
    <w:rsid w:val="00EC18B1"/>
    <w:rsid w:val="00ED10F9"/>
    <w:rsid w:val="00ED1EF6"/>
    <w:rsid w:val="00ED45EB"/>
    <w:rsid w:val="00EE4068"/>
    <w:rsid w:val="00EE4149"/>
    <w:rsid w:val="00F16659"/>
    <w:rsid w:val="00F47119"/>
    <w:rsid w:val="00F61978"/>
    <w:rsid w:val="00F64B59"/>
    <w:rsid w:val="00FA1883"/>
    <w:rsid w:val="00FA4429"/>
    <w:rsid w:val="00FF65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tulo">
    <w:name w:val="Title"/>
    <w:basedOn w:val="Normal"/>
    <w:link w:val="TtuloCar"/>
    <w:uiPriority w:val="10"/>
    <w:qFormat/>
    <w:rsid w:val="004A7AFD"/>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0"/>
    <w:rsid w:val="004A7AFD"/>
    <w:rPr>
      <w:rFonts w:ascii="Verdana" w:eastAsia="Verdana" w:hAnsi="Verdana" w:cs="Verdana"/>
      <w:b/>
      <w:bCs/>
      <w:sz w:val="36"/>
      <w:szCs w:val="3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691</TotalTime>
  <Pages>2</Pages>
  <Words>609</Words>
  <Characters>3350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72</cp:revision>
  <dcterms:created xsi:type="dcterms:W3CDTF">2023-05-23T16:02:00Z</dcterms:created>
  <dcterms:modified xsi:type="dcterms:W3CDTF">2023-10-11T22:06:00Z</dcterms:modified>
</cp:coreProperties>
</file>